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C515" w14:textId="495A89E9" w:rsidR="00004FB4" w:rsidRPr="0095179C" w:rsidRDefault="00004FB4" w:rsidP="001428B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95179C">
        <w:rPr>
          <w:rFonts w:ascii="ＭＳ ゴシック" w:eastAsia="ＭＳ ゴシック" w:hAnsi="ＭＳ ゴシック" w:hint="eastAsia"/>
          <w:sz w:val="24"/>
          <w:szCs w:val="28"/>
        </w:rPr>
        <w:t>総合</w:t>
      </w:r>
      <w:r w:rsidR="009F0422" w:rsidRPr="0095179C">
        <w:rPr>
          <w:rFonts w:ascii="ＭＳ ゴシック" w:eastAsia="ＭＳ ゴシック" w:hAnsi="ＭＳ ゴシック" w:hint="eastAsia"/>
          <w:sz w:val="24"/>
          <w:szCs w:val="28"/>
        </w:rPr>
        <w:t>型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選抜プレゼン</w:t>
      </w:r>
      <w:r w:rsidR="0048537A" w:rsidRPr="0095179C">
        <w:rPr>
          <w:rFonts w:ascii="ＭＳ ゴシック" w:eastAsia="ＭＳ ゴシック" w:hAnsi="ＭＳ ゴシック" w:hint="eastAsia"/>
          <w:sz w:val="24"/>
          <w:szCs w:val="28"/>
        </w:rPr>
        <w:t>型</w:t>
      </w:r>
      <w:r w:rsidR="009F0422" w:rsidRPr="0095179C">
        <w:rPr>
          <w:rFonts w:ascii="ＭＳ ゴシック" w:eastAsia="ＭＳ ゴシック" w:hAnsi="ＭＳ ゴシック" w:hint="eastAsia"/>
          <w:sz w:val="24"/>
          <w:szCs w:val="28"/>
        </w:rPr>
        <w:t>入試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497F36">
        <w:rPr>
          <w:rFonts w:ascii="ＭＳ ゴシック" w:eastAsia="ＭＳ ゴシック" w:hAnsi="ＭＳ ゴシック" w:hint="eastAsia"/>
          <w:sz w:val="24"/>
          <w:szCs w:val="28"/>
        </w:rPr>
        <w:t>対策シート</w:t>
      </w:r>
    </w:p>
    <w:p w14:paraId="48967C8F" w14:textId="77777777" w:rsidR="0095179C" w:rsidRDefault="0095179C" w:rsidP="001428BA">
      <w:pPr>
        <w:jc w:val="center"/>
      </w:pPr>
    </w:p>
    <w:p w14:paraId="0BE3B0AE" w14:textId="6F1F9C75" w:rsidR="00E36D16" w:rsidRPr="0095179C" w:rsidRDefault="00767477" w:rsidP="00004FB4">
      <w:pPr>
        <w:jc w:val="left"/>
        <w:rPr>
          <w:rFonts w:ascii="ＭＳ ゴシック" w:eastAsia="ＭＳ ゴシック" w:hAnsi="ＭＳ ゴシック"/>
        </w:rPr>
      </w:pPr>
      <w:r w:rsidRPr="0095179C">
        <w:rPr>
          <w:rFonts w:ascii="ＭＳ ゴシック" w:eastAsia="ＭＳ ゴシック" w:hAnsi="ＭＳ ゴシック" w:hint="eastAsia"/>
        </w:rPr>
        <w:t>１　テーマ</w:t>
      </w:r>
      <w:r w:rsidR="00E36D16" w:rsidRPr="0095179C">
        <w:rPr>
          <w:rFonts w:ascii="ＭＳ ゴシック" w:eastAsia="ＭＳ ゴシック" w:hAnsi="ＭＳ ゴシック" w:hint="eastAsia"/>
        </w:rPr>
        <w:t>（主題）</w:t>
      </w:r>
    </w:p>
    <w:p w14:paraId="6707B3C6" w14:textId="70021800" w:rsidR="00004FB4" w:rsidRPr="0095179C" w:rsidRDefault="00E36D16" w:rsidP="00952BE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95179C">
        <w:rPr>
          <w:rFonts w:ascii="ＭＳ ゴシック" w:eastAsia="ＭＳ ゴシック" w:hAnsi="ＭＳ ゴシック" w:hint="eastAsia"/>
        </w:rPr>
        <w:t>①</w:t>
      </w:r>
      <w:r w:rsidR="00B835B1" w:rsidRPr="0095179C">
        <w:rPr>
          <w:rFonts w:ascii="ＭＳ ゴシック" w:eastAsia="ＭＳ ゴシック" w:hAnsi="ＭＳ ゴシック" w:hint="eastAsia"/>
        </w:rPr>
        <w:t>テーマ（「おにごっこ」における子どもの姿）を思いつくだけ書いてみましょう。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FB4" w14:paraId="66D48FCA" w14:textId="77777777" w:rsidTr="001428BA">
        <w:tc>
          <w:tcPr>
            <w:tcW w:w="9776" w:type="dxa"/>
          </w:tcPr>
          <w:p w14:paraId="554A3B6E" w14:textId="307A3E6E" w:rsidR="00D74CCE" w:rsidRPr="00D74CCE" w:rsidRDefault="00D74CCE" w:rsidP="004B600D">
            <w:pPr>
              <w:jc w:val="left"/>
            </w:pPr>
            <w:r>
              <w:rPr>
                <w:rFonts w:hint="eastAsia"/>
              </w:rPr>
              <w:t>○</w:t>
            </w:r>
            <w:r w:rsidRPr="00D74CCE">
              <w:rPr>
                <w:rFonts w:hint="eastAsia"/>
              </w:rPr>
              <w:t>身体の動きに関わる姿</w:t>
            </w:r>
            <w:r w:rsidR="004B600D">
              <w:rPr>
                <w:rFonts w:hint="eastAsia"/>
              </w:rPr>
              <w:t>（</w:t>
            </w:r>
            <w:r w:rsidRPr="00D74CCE">
              <w:rPr>
                <w:rFonts w:hint="eastAsia"/>
              </w:rPr>
              <w:t>全身を使って走る、方向転換</w:t>
            </w:r>
            <w:r w:rsidR="004B600D">
              <w:rPr>
                <w:rFonts w:hint="eastAsia"/>
              </w:rPr>
              <w:t>、</w:t>
            </w:r>
            <w:r w:rsidRPr="00D74CCE">
              <w:rPr>
                <w:rFonts w:hint="eastAsia"/>
              </w:rPr>
              <w:t>持久力</w:t>
            </w:r>
            <w:r w:rsidR="004B600D">
              <w:rPr>
                <w:rFonts w:hint="eastAsia"/>
              </w:rPr>
              <w:t>）</w:t>
            </w:r>
          </w:p>
          <w:p w14:paraId="7CA395D2" w14:textId="3E639087" w:rsidR="00D74CCE" w:rsidRPr="00D74CCE" w:rsidRDefault="0022112C" w:rsidP="004B600D">
            <w:pPr>
              <w:jc w:val="left"/>
            </w:pPr>
            <w:r>
              <w:rPr>
                <w:rFonts w:hint="eastAsia"/>
              </w:rPr>
              <w:t>○</w:t>
            </w:r>
            <w:r w:rsidR="00D74CCE" w:rsidRPr="00D74CCE">
              <w:rPr>
                <w:rFonts w:hint="eastAsia"/>
              </w:rPr>
              <w:t>社会性に関わる姿</w:t>
            </w:r>
            <w:r w:rsidR="004B600D">
              <w:rPr>
                <w:rFonts w:hint="eastAsia"/>
              </w:rPr>
              <w:t>（</w:t>
            </w:r>
            <w:r w:rsidR="00D74CCE" w:rsidRPr="00D74CCE">
              <w:rPr>
                <w:rFonts w:hint="eastAsia"/>
              </w:rPr>
              <w:t>ルール理解</w:t>
            </w:r>
            <w:r w:rsidR="004B600D">
              <w:rPr>
                <w:rFonts w:hint="eastAsia"/>
              </w:rPr>
              <w:t>、</w:t>
            </w:r>
            <w:r w:rsidR="00D74CCE" w:rsidRPr="00D74CCE">
              <w:rPr>
                <w:rFonts w:hint="eastAsia"/>
              </w:rPr>
              <w:t>友だちへの思いやり</w:t>
            </w:r>
            <w:r w:rsidR="004B600D">
              <w:rPr>
                <w:rFonts w:hint="eastAsia"/>
              </w:rPr>
              <w:t>）</w:t>
            </w:r>
          </w:p>
          <w:p w14:paraId="70542321" w14:textId="00F75088" w:rsidR="00004FB4" w:rsidRDefault="0022112C" w:rsidP="004B600D">
            <w:pPr>
              <w:jc w:val="left"/>
            </w:pPr>
            <w:r>
              <w:rPr>
                <w:rFonts w:hint="eastAsia"/>
              </w:rPr>
              <w:t>○</w:t>
            </w:r>
            <w:r w:rsidR="00D74CCE" w:rsidRPr="00D74CCE">
              <w:rPr>
                <w:rFonts w:hint="eastAsia"/>
              </w:rPr>
              <w:t>感情・表現に関わる姿</w:t>
            </w:r>
            <w:r w:rsidR="004B600D">
              <w:rPr>
                <w:rFonts w:hint="eastAsia"/>
              </w:rPr>
              <w:t>（</w:t>
            </w:r>
            <w:r w:rsidR="00D74CCE" w:rsidRPr="00D74CCE">
              <w:rPr>
                <w:rFonts w:hint="eastAsia"/>
              </w:rPr>
              <w:t>喜びや楽しさ</w:t>
            </w:r>
            <w:r w:rsidR="004B600D">
              <w:rPr>
                <w:rFonts w:hint="eastAsia"/>
              </w:rPr>
              <w:t>、</w:t>
            </w:r>
            <w:r w:rsidR="00D74CCE" w:rsidRPr="00D74CCE">
              <w:rPr>
                <w:rFonts w:hint="eastAsia"/>
              </w:rPr>
              <w:t>悔しさ</w:t>
            </w:r>
            <w:r w:rsidR="004B600D">
              <w:rPr>
                <w:rFonts w:hint="eastAsia"/>
              </w:rPr>
              <w:t>）</w:t>
            </w:r>
            <w:r w:rsidR="00D74CCE" w:rsidRPr="00D74CCE">
              <w:rPr>
                <w:rFonts w:hint="eastAsia"/>
              </w:rPr>
              <w:t xml:space="preserve">　　　　</w:t>
            </w:r>
          </w:p>
        </w:tc>
      </w:tr>
    </w:tbl>
    <w:p w14:paraId="63CD4B89" w14:textId="31099C11" w:rsidR="0048537A" w:rsidRDefault="0048537A" w:rsidP="0048537A">
      <w:pPr>
        <w:jc w:val="left"/>
      </w:pPr>
    </w:p>
    <w:p w14:paraId="532228B8" w14:textId="69F1E723" w:rsidR="00595271" w:rsidRPr="003650D9" w:rsidRDefault="00595271" w:rsidP="00952BE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3650D9">
        <w:rPr>
          <w:rFonts w:ascii="ＭＳ ゴシック" w:eastAsia="ＭＳ ゴシック" w:hAnsi="ＭＳ ゴシック" w:hint="eastAsia"/>
        </w:rPr>
        <w:t>②テーマを選ぶ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95271" w14:paraId="23AC6611" w14:textId="77777777" w:rsidTr="001428BA">
        <w:tc>
          <w:tcPr>
            <w:tcW w:w="9776" w:type="dxa"/>
          </w:tcPr>
          <w:p w14:paraId="13C26514" w14:textId="4A2697C9" w:rsidR="00595271" w:rsidRDefault="001B0EF7" w:rsidP="0048537A">
            <w:pPr>
              <w:jc w:val="left"/>
            </w:pPr>
            <w:r>
              <w:rPr>
                <w:rFonts w:hint="eastAsia"/>
              </w:rPr>
              <w:t>感情・表現に関わる姿</w:t>
            </w:r>
          </w:p>
        </w:tc>
      </w:tr>
    </w:tbl>
    <w:p w14:paraId="6DC4385E" w14:textId="77777777" w:rsidR="00595271" w:rsidRDefault="00595271" w:rsidP="0048537A">
      <w:pPr>
        <w:jc w:val="left"/>
      </w:pPr>
    </w:p>
    <w:p w14:paraId="4C2AF2FD" w14:textId="034C6260" w:rsidR="0048537A" w:rsidRPr="003650D9" w:rsidRDefault="00952BE3" w:rsidP="0048537A">
      <w:pPr>
        <w:jc w:val="left"/>
        <w:rPr>
          <w:rFonts w:ascii="ＭＳ ゴシック" w:eastAsia="ＭＳ ゴシック" w:hAnsi="ＭＳ ゴシック"/>
        </w:rPr>
      </w:pPr>
      <w:bookmarkStart w:id="0" w:name="_Hlk129711174"/>
      <w:r w:rsidRPr="003650D9">
        <w:rPr>
          <w:rFonts w:ascii="ＭＳ ゴシック" w:eastAsia="ＭＳ ゴシック" w:hAnsi="ＭＳ ゴシック" w:hint="eastAsia"/>
        </w:rPr>
        <w:t xml:space="preserve">２　</w:t>
      </w:r>
      <w:r w:rsidR="0048537A" w:rsidRPr="003650D9">
        <w:rPr>
          <w:rFonts w:ascii="ＭＳ ゴシック" w:eastAsia="ＭＳ ゴシック" w:hAnsi="ＭＳ ゴシック" w:hint="eastAsia"/>
        </w:rPr>
        <w:t>テーマ（主題）を選んだ</w:t>
      </w:r>
      <w:r w:rsidR="008C2FE6" w:rsidRPr="003650D9">
        <w:rPr>
          <w:rFonts w:ascii="ＭＳ ゴシック" w:eastAsia="ＭＳ ゴシック" w:hAnsi="ＭＳ ゴシック" w:hint="eastAsia"/>
        </w:rPr>
        <w:t>理由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537A" w14:paraId="042D6279" w14:textId="77777777" w:rsidTr="001428BA">
        <w:tc>
          <w:tcPr>
            <w:tcW w:w="9776" w:type="dxa"/>
          </w:tcPr>
          <w:p w14:paraId="403E0233" w14:textId="77777777" w:rsidR="006C21DB" w:rsidRDefault="00E41016" w:rsidP="00091581">
            <w:pPr>
              <w:ind w:firstLineChars="100" w:firstLine="210"/>
              <w:jc w:val="left"/>
            </w:pPr>
            <w:r w:rsidRPr="00E41016">
              <w:rPr>
                <w:rFonts w:hint="eastAsia"/>
              </w:rPr>
              <w:t>中学生の頃、保育園での職場体験を通して、</w:t>
            </w:r>
            <w:r>
              <w:rPr>
                <w:rFonts w:hint="eastAsia"/>
              </w:rPr>
              <w:t>年長児の</w:t>
            </w:r>
            <w:r w:rsidRPr="00E41016">
              <w:rPr>
                <w:rFonts w:hint="eastAsia"/>
              </w:rPr>
              <w:t>子どもたちと一緒におにごっこをし</w:t>
            </w:r>
            <w:r>
              <w:rPr>
                <w:rFonts w:hint="eastAsia"/>
              </w:rPr>
              <w:t>ました</w:t>
            </w:r>
            <w:r w:rsidR="006C21DB">
              <w:rPr>
                <w:rFonts w:hint="eastAsia"/>
              </w:rPr>
              <w:t>。</w:t>
            </w:r>
          </w:p>
          <w:p w14:paraId="1A95E98C" w14:textId="7E32F8BE" w:rsidR="0048537A" w:rsidRDefault="006C21DB" w:rsidP="002C0370">
            <w:pPr>
              <w:jc w:val="left"/>
            </w:pPr>
            <w:r>
              <w:rPr>
                <w:rFonts w:hint="eastAsia"/>
              </w:rPr>
              <w:t>逃げる時に、</w:t>
            </w:r>
            <w:r w:rsidR="00F00A06">
              <w:rPr>
                <w:rFonts w:hint="eastAsia"/>
              </w:rPr>
              <w:t>「こっちへおいで～♪」と囃し立てながら</w:t>
            </w:r>
            <w:r w:rsidR="00E41016" w:rsidRPr="00E41016">
              <w:rPr>
                <w:rFonts w:hint="eastAsia"/>
              </w:rPr>
              <w:t>走</w:t>
            </w:r>
            <w:r w:rsidR="00BD57C6">
              <w:rPr>
                <w:rFonts w:hint="eastAsia"/>
              </w:rPr>
              <w:t>ったり、</w:t>
            </w:r>
            <w:r w:rsidR="00E41016" w:rsidRPr="00E41016">
              <w:rPr>
                <w:rFonts w:hint="eastAsia"/>
              </w:rPr>
              <w:t>つかまりそうになると</w:t>
            </w:r>
            <w:r w:rsidR="00BD57C6">
              <w:rPr>
                <w:rFonts w:hint="eastAsia"/>
              </w:rPr>
              <w:t>「きゃー！」とスリルを感じながら走ったり、つまったら</w:t>
            </w:r>
            <w:r w:rsidR="00E41016" w:rsidRPr="00E41016">
              <w:rPr>
                <w:rFonts w:hint="eastAsia"/>
              </w:rPr>
              <w:t>本気で悔しがったりと、一つの遊びの中でさまざまな感情を素直に表現している</w:t>
            </w:r>
            <w:r>
              <w:rPr>
                <w:rFonts w:hint="eastAsia"/>
              </w:rPr>
              <w:t>子ども達の</w:t>
            </w:r>
            <w:r w:rsidR="00E41016" w:rsidRPr="00E41016">
              <w:rPr>
                <w:rFonts w:hint="eastAsia"/>
              </w:rPr>
              <w:t>姿がとても印象的でした。</w:t>
            </w:r>
            <w:r w:rsidR="002C0370">
              <w:rPr>
                <w:rFonts w:hint="eastAsia"/>
              </w:rPr>
              <w:t>おにごっこ遊びにみられる子どもの魅力は、まさにこういっ姿だと思い、このテーマを選びました。</w:t>
            </w:r>
          </w:p>
        </w:tc>
      </w:tr>
    </w:tbl>
    <w:p w14:paraId="5C2781CA" w14:textId="77777777" w:rsidR="0048537A" w:rsidRDefault="0048537A" w:rsidP="0048537A">
      <w:pPr>
        <w:jc w:val="left"/>
      </w:pPr>
    </w:p>
    <w:p w14:paraId="72AB074F" w14:textId="4D9047D4" w:rsidR="0048537A" w:rsidRPr="003650D9" w:rsidRDefault="001428BA" w:rsidP="0048537A">
      <w:pPr>
        <w:jc w:val="left"/>
        <w:rPr>
          <w:rFonts w:ascii="ＭＳ ゴシック" w:eastAsia="ＭＳ ゴシック" w:hAnsi="ＭＳ ゴシック"/>
        </w:rPr>
      </w:pPr>
      <w:r w:rsidRPr="003650D9">
        <w:rPr>
          <w:rFonts w:ascii="ＭＳ ゴシック" w:eastAsia="ＭＳ ゴシック" w:hAnsi="ＭＳ ゴシック" w:hint="eastAsia"/>
        </w:rPr>
        <w:t xml:space="preserve">３　</w:t>
      </w:r>
      <w:r w:rsidR="0048537A" w:rsidRPr="003650D9">
        <w:rPr>
          <w:rFonts w:ascii="ＭＳ ゴシック" w:eastAsia="ＭＳ ゴシック" w:hAnsi="ＭＳ ゴシック" w:hint="eastAsia"/>
        </w:rPr>
        <w:t>トピ</w:t>
      </w:r>
      <w:r w:rsidR="00A3512B" w:rsidRPr="003650D9">
        <w:rPr>
          <w:rFonts w:ascii="ＭＳ ゴシック" w:eastAsia="ＭＳ ゴシック" w:hAnsi="ＭＳ ゴシック" w:hint="eastAsia"/>
        </w:rPr>
        <w:t>ッ</w:t>
      </w:r>
      <w:r w:rsidR="0048537A" w:rsidRPr="003650D9">
        <w:rPr>
          <w:rFonts w:ascii="ＭＳ ゴシック" w:eastAsia="ＭＳ ゴシック" w:hAnsi="ＭＳ ゴシック" w:hint="eastAsia"/>
        </w:rPr>
        <w:t>ク（項目）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537A" w14:paraId="34C7A475" w14:textId="77777777" w:rsidTr="001428BA">
        <w:tc>
          <w:tcPr>
            <w:tcW w:w="9776" w:type="dxa"/>
          </w:tcPr>
          <w:p w14:paraId="321B25AF" w14:textId="77777777" w:rsidR="00DA1A10" w:rsidRDefault="001807D3" w:rsidP="00EF4EB8">
            <w:pPr>
              <w:ind w:firstLineChars="100" w:firstLine="210"/>
              <w:jc w:val="left"/>
            </w:pPr>
            <w:r w:rsidRPr="001807D3">
              <w:rPr>
                <w:rFonts w:hint="eastAsia"/>
              </w:rPr>
              <w:t>乳幼児期の子どもたちは、日々の遊びを通して心身ともに大きく成長します。中でも「おにごっこ」は、体を動かす楽しさだけでなく、ルールの理解や友だちとの関わり、そして感情の表出など、さまざまな魅力があらわれる遊びです</w:t>
            </w:r>
            <w:r w:rsidR="0091574C">
              <w:rPr>
                <w:rFonts w:hint="eastAsia"/>
              </w:rPr>
              <w:t>。</w:t>
            </w:r>
          </w:p>
          <w:p w14:paraId="7312D6CE" w14:textId="5B2B95B5" w:rsidR="0048537A" w:rsidRDefault="004B600D" w:rsidP="00EF4EB8">
            <w:pPr>
              <w:ind w:firstLineChars="100" w:firstLine="210"/>
              <w:jc w:val="left"/>
            </w:pPr>
            <w:r w:rsidRPr="004B600D">
              <w:rPr>
                <w:rFonts w:hint="eastAsia"/>
              </w:rPr>
              <w:t>乳幼児期の子どもたちは、日々の生活や遊びを通して、感情の表し方やコントロールの仕方を少しずつ学んでいきます。おにごっこでは、「つかまえた！」「にげきれた！」という喜びを大きな声や笑顔で表現する姿が見られ、子どもたちの感情表現の豊かさが感じられます。また、鬼になったときの悔しさや、思い通りにいかないもどかしさを経験しながら、自分の感情を受け止め、次にどうするかを考える姿も見られます。こうした経験を通して、感情を外に出すだけでなく、自分の中で整理したり、言葉で伝えたりする力が育っていきます。さらに、友だちの表情や声から気持ちを読み取り、共感したり寄り添ったりすることで、感情の共有や思いやりの心も育まれていきます。</w:t>
            </w:r>
          </w:p>
        </w:tc>
      </w:tr>
    </w:tbl>
    <w:p w14:paraId="69FCEDA6" w14:textId="77777777" w:rsidR="0048537A" w:rsidRDefault="0048537A" w:rsidP="0048537A">
      <w:pPr>
        <w:jc w:val="left"/>
      </w:pPr>
    </w:p>
    <w:p w14:paraId="2735EEA5" w14:textId="303C7AF0" w:rsidR="0048537A" w:rsidRPr="003650D9" w:rsidRDefault="003650D9" w:rsidP="0048537A">
      <w:pPr>
        <w:jc w:val="left"/>
        <w:rPr>
          <w:rFonts w:ascii="ＭＳ ゴシック" w:eastAsia="ＭＳ ゴシック" w:hAnsi="ＭＳ ゴシック"/>
        </w:rPr>
      </w:pPr>
      <w:r w:rsidRPr="003650D9">
        <w:rPr>
          <w:rFonts w:ascii="ＭＳ ゴシック" w:eastAsia="ＭＳ ゴシック" w:hAnsi="ＭＳ ゴシック" w:hint="eastAsia"/>
        </w:rPr>
        <w:t xml:space="preserve">４　</w:t>
      </w:r>
      <w:r w:rsidR="0048537A" w:rsidRPr="003650D9">
        <w:rPr>
          <w:rFonts w:ascii="ＭＳ ゴシック" w:eastAsia="ＭＳ ゴシック" w:hAnsi="ＭＳ ゴシック" w:hint="eastAsia"/>
        </w:rPr>
        <w:t>「</w:t>
      </w:r>
      <w:r w:rsidR="001428BA" w:rsidRPr="003650D9">
        <w:rPr>
          <w:rFonts w:ascii="ＭＳ ゴシック" w:eastAsia="ＭＳ ゴシック" w:hAnsi="ＭＳ ゴシック" w:hint="eastAsia"/>
        </w:rPr>
        <w:t>乳幼児期の子どもの魅力</w:t>
      </w:r>
      <w:r w:rsidR="0048537A" w:rsidRPr="003650D9">
        <w:rPr>
          <w:rFonts w:ascii="ＭＳ ゴシック" w:eastAsia="ＭＳ ゴシック" w:hAnsi="ＭＳ ゴシック" w:hint="eastAsia"/>
        </w:rPr>
        <w:t>」とは</w:t>
      </w:r>
      <w:r w:rsidR="0048537A" w:rsidRPr="003650D9">
        <w:rPr>
          <w:rFonts w:ascii="ＭＳ ゴシック" w:eastAsia="ＭＳ ゴシック" w:hAnsi="ＭＳ ゴシック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537A" w14:paraId="5C9B2F8B" w14:textId="77777777" w:rsidTr="001428BA">
        <w:tc>
          <w:tcPr>
            <w:tcW w:w="9776" w:type="dxa"/>
          </w:tcPr>
          <w:p w14:paraId="63FF84EC" w14:textId="69313554" w:rsidR="0048537A" w:rsidRDefault="00237C55" w:rsidP="00237C55">
            <w:pPr>
              <w:ind w:firstLineChars="100" w:firstLine="210"/>
              <w:jc w:val="left"/>
            </w:pPr>
            <w:r>
              <w:rPr>
                <w:rFonts w:hint="eastAsia"/>
              </w:rPr>
              <w:t>職場</w:t>
            </w:r>
            <w:r w:rsidR="00C860CA" w:rsidRPr="00C860CA">
              <w:rPr>
                <w:rFonts w:hint="eastAsia"/>
              </w:rPr>
              <w:t>体験で保育園を訪れた際、年長児の子どもたちとおにごっこをしました。全身を使って夢中で走り回り、</w:t>
            </w:r>
            <w:r w:rsidR="006679E4" w:rsidRPr="006679E4">
              <w:rPr>
                <w:rFonts w:hint="eastAsia"/>
              </w:rPr>
              <w:t>逃げる時に、「こっちへおいで～♪」と囃し立てながら走ったり、</w:t>
            </w:r>
            <w:r w:rsidR="006679E4">
              <w:rPr>
                <w:rFonts w:hint="eastAsia"/>
              </w:rPr>
              <w:t>つかまりそうになると</w:t>
            </w:r>
            <w:r w:rsidR="00C860CA" w:rsidRPr="00C860CA">
              <w:rPr>
                <w:rFonts w:hint="eastAsia"/>
              </w:rPr>
              <w:t>「キャー！」と笑いながら逃げたり、「やったー！」と声をあげて喜ぶ姿に、感情を素直に表現できる子どもの魅力を感じました。おにごっこでは、体を動かす楽しさだけでなく、ルールを理解し、友だちと関わる中で社会性が育まれます。さらに、悔しさを自分で受け止めたり、相手を思いやる行動をとる姿からは、心の成長も見られました。おにごっこを通して感じたのは、感情のままに遊びに没頭しながら、心身ともに育っていく</w:t>
            </w:r>
            <w:r w:rsidR="008373D1">
              <w:rPr>
                <w:rFonts w:hint="eastAsia"/>
              </w:rPr>
              <w:t>という</w:t>
            </w:r>
            <w:r w:rsidR="00343779">
              <w:rPr>
                <w:rFonts w:hint="eastAsia"/>
              </w:rPr>
              <w:t>姿が、</w:t>
            </w:r>
            <w:r w:rsidR="00C860CA" w:rsidRPr="00C860CA">
              <w:rPr>
                <w:rFonts w:hint="eastAsia"/>
              </w:rPr>
              <w:t>乳幼児期の子どもの自然で力強い魅力</w:t>
            </w:r>
            <w:r w:rsidR="00343779">
              <w:rPr>
                <w:rFonts w:hint="eastAsia"/>
              </w:rPr>
              <w:t>だと考えます</w:t>
            </w:r>
            <w:r w:rsidR="00C860CA" w:rsidRPr="00C860CA">
              <w:rPr>
                <w:rFonts w:hint="eastAsia"/>
              </w:rPr>
              <w:t>。</w:t>
            </w:r>
          </w:p>
        </w:tc>
      </w:tr>
      <w:bookmarkEnd w:id="0"/>
    </w:tbl>
    <w:p w14:paraId="268AA1AB" w14:textId="77777777" w:rsidR="00C66AE7" w:rsidRDefault="00C66AE7">
      <w:pPr>
        <w:widowControl/>
        <w:jc w:val="left"/>
        <w:sectPr w:rsidR="00C66AE7" w:rsidSect="0095179C">
          <w:headerReference w:type="default" r:id="rId10"/>
          <w:pgSz w:w="11906" w:h="16838"/>
          <w:pgMar w:top="1021" w:right="1077" w:bottom="1440" w:left="1077" w:header="851" w:footer="992" w:gutter="0"/>
          <w:cols w:space="425"/>
          <w:docGrid w:type="lines" w:linePitch="360"/>
        </w:sectPr>
      </w:pPr>
    </w:p>
    <w:p w14:paraId="19D6FA6E" w14:textId="77777777" w:rsidR="00C66AE7" w:rsidRPr="00C66AE7" w:rsidRDefault="00C66AE7" w:rsidP="00C66AE7">
      <w:pPr>
        <w:snapToGrid w:val="0"/>
        <w:spacing w:line="240" w:lineRule="atLeast"/>
        <w:jc w:val="center"/>
        <w:rPr>
          <w:rFonts w:asciiTheme="majorHAnsi" w:eastAsiaTheme="majorHAnsi" w:hAnsiTheme="majorHAnsi"/>
          <w:sz w:val="24"/>
          <w:szCs w:val="28"/>
          <w14:ligatures w14:val="standardContextual"/>
        </w:rPr>
      </w:pPr>
      <w:r w:rsidRPr="00C66AE7">
        <w:rPr>
          <w:rFonts w:asciiTheme="majorHAnsi" w:eastAsiaTheme="majorHAnsi" w:hAnsiTheme="majorHAnsi" w:hint="eastAsia"/>
          <w:sz w:val="24"/>
          <w:szCs w:val="28"/>
          <w14:ligatures w14:val="standardContextual"/>
        </w:rPr>
        <w:lastRenderedPageBreak/>
        <w:t>感情のままに遊びに没頭しながら育つ姿に見る、乳幼児期の子どもの魅力</w:t>
      </w:r>
    </w:p>
    <w:p w14:paraId="6751FB24" w14:textId="77777777" w:rsidR="00C66AE7" w:rsidRPr="00C66AE7" w:rsidRDefault="00C66AE7" w:rsidP="00C66AE7">
      <w:pPr>
        <w:snapToGrid w:val="0"/>
        <w:spacing w:line="240" w:lineRule="atLeast"/>
        <w:jc w:val="center"/>
        <w:rPr>
          <w:rFonts w:asciiTheme="majorHAnsi" w:eastAsiaTheme="majorHAnsi" w:hAnsiTheme="majorHAnsi"/>
          <w:sz w:val="22"/>
          <w:szCs w:val="24"/>
          <w14:ligatures w14:val="standardContextual"/>
        </w:rPr>
      </w:pPr>
      <w:r w:rsidRPr="00C66AE7">
        <w:rPr>
          <w:rFonts w:asciiTheme="majorHAnsi" w:eastAsiaTheme="majorHAnsi" w:hAnsiTheme="majorHAnsi" w:hint="eastAsia"/>
          <w:sz w:val="22"/>
          <w:szCs w:val="24"/>
          <w14:ligatures w14:val="standardContextual"/>
        </w:rPr>
        <w:t>―おにごっこを通して―</w:t>
      </w:r>
    </w:p>
    <w:p w14:paraId="4F1C8239" w14:textId="77777777" w:rsidR="00C66AE7" w:rsidRPr="00C66AE7" w:rsidRDefault="00C66AE7" w:rsidP="00C66AE7">
      <w:pPr>
        <w:snapToGrid w:val="0"/>
        <w:spacing w:line="240" w:lineRule="atLeast"/>
        <w:jc w:val="center"/>
        <w:rPr>
          <w:rFonts w:asciiTheme="majorHAnsi" w:eastAsiaTheme="majorHAnsi" w:hAnsiTheme="majorHAnsi"/>
          <w:sz w:val="22"/>
          <w:szCs w:val="24"/>
          <w14:ligatures w14:val="standardContextual"/>
        </w:rPr>
      </w:pPr>
    </w:p>
    <w:p w14:paraId="13BC9F00" w14:textId="77777777" w:rsidR="00C66AE7" w:rsidRPr="00C66AE7" w:rsidRDefault="00C66AE7" w:rsidP="00C66AE7">
      <w:pPr>
        <w:wordWrap w:val="0"/>
        <w:jc w:val="right"/>
        <w:rPr>
          <w:lang w:eastAsia="zh-CN"/>
          <w14:ligatures w14:val="standardContextual"/>
        </w:rPr>
      </w:pPr>
      <w:r w:rsidRPr="00C66AE7">
        <w:rPr>
          <w:rFonts w:hint="eastAsia"/>
          <w:lang w:eastAsia="zh-CN"/>
          <w14:ligatures w14:val="standardContextual"/>
        </w:rPr>
        <w:t>受験番号：9</w:t>
      </w:r>
      <w:r w:rsidRPr="00C66AE7">
        <w:rPr>
          <w:lang w:eastAsia="zh-CN"/>
          <w14:ligatures w14:val="standardContextual"/>
        </w:rPr>
        <w:t>9999</w:t>
      </w:r>
      <w:r w:rsidRPr="00C66AE7">
        <w:rPr>
          <w:rFonts w:hint="eastAsia"/>
          <w:lang w:eastAsia="zh-CN"/>
          <w14:ligatures w14:val="standardContextual"/>
        </w:rPr>
        <w:t xml:space="preserve">　氏名：○○○○</w:t>
      </w:r>
    </w:p>
    <w:p w14:paraId="462C71C1" w14:textId="77777777" w:rsidR="00C66AE7" w:rsidRPr="00C66AE7" w:rsidRDefault="00C66AE7" w:rsidP="00C66AE7">
      <w:pPr>
        <w:jc w:val="right"/>
        <w:rPr>
          <w:lang w:eastAsia="zh-CN"/>
          <w14:ligatures w14:val="standardContextual"/>
        </w:rPr>
      </w:pPr>
    </w:p>
    <w:p w14:paraId="3214E024" w14:textId="77777777" w:rsidR="00C66AE7" w:rsidRPr="00C66AE7" w:rsidRDefault="00C66AE7" w:rsidP="00C66AE7">
      <w:pPr>
        <w:jc w:val="left"/>
        <w:rPr>
          <w:rFonts w:asciiTheme="majorHAnsi" w:eastAsiaTheme="majorHAnsi" w:hAnsiTheme="majorHAnsi"/>
          <w14:ligatures w14:val="standardContextual"/>
        </w:rPr>
      </w:pPr>
      <w:r w:rsidRPr="00C66AE7">
        <w:rPr>
          <w:rFonts w:asciiTheme="majorHAnsi" w:eastAsiaTheme="majorHAnsi" w:hAnsiTheme="majorHAnsi" w:hint="eastAsia"/>
          <w14:ligatures w14:val="standardContextual"/>
        </w:rPr>
        <w:t>テーマ（主題）を選んだ理由</w:t>
      </w:r>
    </w:p>
    <w:p w14:paraId="65E7958D" w14:textId="77777777" w:rsidR="00C66AE7" w:rsidRPr="00C66AE7" w:rsidRDefault="00C66AE7" w:rsidP="00C66AE7">
      <w:pPr>
        <w:ind w:firstLineChars="100" w:firstLine="21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○保育園での職場体験での子どもの姿</w:t>
      </w:r>
    </w:p>
    <w:p w14:paraId="00611F36" w14:textId="77777777" w:rsidR="00C66AE7" w:rsidRPr="00C66AE7" w:rsidRDefault="00C66AE7" w:rsidP="00C66AE7">
      <w:pPr>
        <w:ind w:firstLineChars="100" w:firstLine="21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・逃げるときに「こっちへおいで～♪」と囃し立てる。</w:t>
      </w:r>
    </w:p>
    <w:p w14:paraId="28F71E0E" w14:textId="77777777" w:rsidR="00C66AE7" w:rsidRPr="00C66AE7" w:rsidRDefault="00C66AE7" w:rsidP="00C66AE7">
      <w:pPr>
        <w:ind w:firstLineChars="100" w:firstLine="21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・つかまりそうになると「きゃー！」とスリルを感じながら走る。</w:t>
      </w:r>
    </w:p>
    <w:p w14:paraId="2B48C4D9" w14:textId="77777777" w:rsidR="00C66AE7" w:rsidRPr="00C66AE7" w:rsidRDefault="00C66AE7" w:rsidP="00C66AE7">
      <w:pPr>
        <w:ind w:firstLineChars="100" w:firstLine="21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・本気で悔しがる。</w:t>
      </w:r>
    </w:p>
    <w:p w14:paraId="21B47ED1" w14:textId="77777777" w:rsidR="00C66AE7" w:rsidRPr="00C66AE7" w:rsidRDefault="00C66AE7" w:rsidP="00C66AE7">
      <w:pPr>
        <w:jc w:val="left"/>
        <w:rPr>
          <w14:ligatures w14:val="standardContextual"/>
        </w:rPr>
      </w:pPr>
    </w:p>
    <w:p w14:paraId="2471E46E" w14:textId="77777777" w:rsidR="00C66AE7" w:rsidRPr="00C66AE7" w:rsidRDefault="00C66AE7" w:rsidP="00C66AE7">
      <w:pPr>
        <w:ind w:firstLineChars="100" w:firstLine="21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○</w:t>
      </w:r>
      <w:r w:rsidRPr="00C66AE7">
        <w:rPr>
          <w14:ligatures w14:val="standardContextual"/>
        </w:rPr>
        <w:t>テーマ選択の理由（印象と気づき）</w:t>
      </w:r>
    </w:p>
    <w:p w14:paraId="405514E5" w14:textId="77777777" w:rsidR="00C66AE7" w:rsidRPr="00C66AE7" w:rsidRDefault="00C66AE7" w:rsidP="00C66AE7">
      <w:pPr>
        <w:ind w:firstLineChars="200" w:firstLine="42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感情のままに遊びに没頭し、気持ちを全身で表現する姿に強く心を動かされた。</w:t>
      </w:r>
    </w:p>
    <w:p w14:paraId="1B0F733B" w14:textId="77777777" w:rsidR="00C66AE7" w:rsidRPr="00C66AE7" w:rsidRDefault="00C66AE7" w:rsidP="00C66AE7">
      <w:pPr>
        <w:jc w:val="left"/>
        <w:rPr>
          <w14:ligatures w14:val="standardContextual"/>
        </w:rPr>
      </w:pPr>
    </w:p>
    <w:p w14:paraId="3AC45056" w14:textId="77777777" w:rsidR="00C66AE7" w:rsidRPr="00C66AE7" w:rsidRDefault="00C66AE7" w:rsidP="00C66AE7">
      <w:pPr>
        <w:jc w:val="left"/>
        <w:rPr>
          <w:rFonts w:asciiTheme="majorEastAsia" w:eastAsiaTheme="majorEastAsia" w:hAnsiTheme="majorEastAsia"/>
          <w14:ligatures w14:val="standardContextual"/>
        </w:rPr>
      </w:pPr>
      <w:r w:rsidRPr="00C66AE7">
        <w:rPr>
          <w:rFonts w:asciiTheme="majorEastAsia" w:eastAsiaTheme="majorEastAsia" w:hAnsiTheme="majorEastAsia" w:hint="eastAsia"/>
          <w14:ligatures w14:val="standardContextual"/>
        </w:rPr>
        <w:t>トピック（項目）</w:t>
      </w:r>
    </w:p>
    <w:p w14:paraId="184ACC09" w14:textId="77777777" w:rsidR="00C66AE7" w:rsidRPr="00C66AE7" w:rsidRDefault="00C66AE7" w:rsidP="00C66AE7">
      <w:pPr>
        <w:ind w:firstLineChars="100" w:firstLine="21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○おにごっこ</w:t>
      </w:r>
      <w:r w:rsidRPr="00C66AE7">
        <w:rPr>
          <w14:ligatures w14:val="standardContextual"/>
        </w:rPr>
        <w:t>と</w:t>
      </w:r>
      <w:r w:rsidRPr="00C66AE7">
        <w:rPr>
          <w:rFonts w:hint="eastAsia"/>
          <w14:ligatures w14:val="standardContextual"/>
        </w:rPr>
        <w:t>心身の</w:t>
      </w:r>
      <w:r w:rsidRPr="00C66AE7">
        <w:rPr>
          <w14:ligatures w14:val="standardContextual"/>
        </w:rPr>
        <w:t>成長の関係</w:t>
      </w:r>
    </w:p>
    <w:p w14:paraId="0882321D" w14:textId="77777777" w:rsidR="00C66AE7" w:rsidRPr="00C66AE7" w:rsidRDefault="00C66AE7" w:rsidP="00C66AE7">
      <w:pPr>
        <w:ind w:firstLineChars="200" w:firstLine="42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・全身を使った運動による心身の発達</w:t>
      </w:r>
    </w:p>
    <w:p w14:paraId="05C948E6" w14:textId="77777777" w:rsidR="00C66AE7" w:rsidRPr="00C66AE7" w:rsidRDefault="00C66AE7" w:rsidP="00C66AE7">
      <w:pPr>
        <w:ind w:firstLineChars="200" w:firstLine="42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・ルール理解や仲間との関わりによる社会性の育ち</w:t>
      </w:r>
    </w:p>
    <w:p w14:paraId="15FE422D" w14:textId="77777777" w:rsidR="00C66AE7" w:rsidRPr="00C66AE7" w:rsidRDefault="00C66AE7" w:rsidP="00C66AE7">
      <w:pPr>
        <w:jc w:val="left"/>
        <w:rPr>
          <w14:ligatures w14:val="standardContextual"/>
        </w:rPr>
      </w:pPr>
    </w:p>
    <w:p w14:paraId="563D68AD" w14:textId="77777777" w:rsidR="00C66AE7" w:rsidRPr="00C66AE7" w:rsidRDefault="00C66AE7" w:rsidP="00C66AE7">
      <w:pPr>
        <w:ind w:firstLineChars="100" w:firstLine="21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○</w:t>
      </w:r>
      <w:r w:rsidRPr="00C66AE7">
        <w:rPr>
          <w14:ligatures w14:val="standardContextual"/>
        </w:rPr>
        <w:t>感情表現とその発達</w:t>
      </w:r>
    </w:p>
    <w:p w14:paraId="0CE594C2" w14:textId="77777777" w:rsidR="00C66AE7" w:rsidRPr="00C66AE7" w:rsidRDefault="00C66AE7" w:rsidP="00C66AE7">
      <w:pPr>
        <w:ind w:firstLineChars="200" w:firstLine="42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・喜びや悔しさの素直な表出</w:t>
      </w:r>
    </w:p>
    <w:p w14:paraId="5E889D22" w14:textId="77777777" w:rsidR="00C66AE7" w:rsidRPr="00C66AE7" w:rsidRDefault="00C66AE7" w:rsidP="00C66AE7">
      <w:pPr>
        <w:ind w:firstLineChars="200" w:firstLine="42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・表情や言葉、動きによる感情の伝達</w:t>
      </w:r>
    </w:p>
    <w:p w14:paraId="3A010635" w14:textId="77777777" w:rsidR="00C66AE7" w:rsidRPr="00C66AE7" w:rsidRDefault="00C66AE7" w:rsidP="00C66AE7">
      <w:pPr>
        <w:jc w:val="left"/>
        <w:rPr>
          <w14:ligatures w14:val="standardContextual"/>
        </w:rPr>
      </w:pPr>
    </w:p>
    <w:p w14:paraId="5457E576" w14:textId="77777777" w:rsidR="00C66AE7" w:rsidRPr="00C66AE7" w:rsidRDefault="00C66AE7" w:rsidP="00C66AE7">
      <w:pPr>
        <w:ind w:firstLineChars="100" w:firstLine="21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○</w:t>
      </w:r>
      <w:r w:rsidRPr="00C66AE7">
        <w:rPr>
          <w14:ligatures w14:val="standardContextual"/>
        </w:rPr>
        <w:t>感情の調整と他者との関係</w:t>
      </w:r>
    </w:p>
    <w:p w14:paraId="4B0AC146" w14:textId="77777777" w:rsidR="00C66AE7" w:rsidRPr="00C66AE7" w:rsidRDefault="00C66AE7" w:rsidP="00C66AE7">
      <w:pPr>
        <w:ind w:firstLineChars="200" w:firstLine="42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・感情を受け止め整理する力の育ち</w:t>
      </w:r>
    </w:p>
    <w:p w14:paraId="76A5795C" w14:textId="77777777" w:rsidR="00C66AE7" w:rsidRPr="00C66AE7" w:rsidRDefault="00C66AE7" w:rsidP="00C66AE7">
      <w:pPr>
        <w:ind w:firstLineChars="200" w:firstLine="420"/>
        <w:jc w:val="left"/>
        <w:rPr>
          <w14:ligatures w14:val="standardContextual"/>
        </w:rPr>
      </w:pPr>
      <w:r w:rsidRPr="00C66AE7">
        <w:rPr>
          <w:rFonts w:hint="eastAsia"/>
          <w14:ligatures w14:val="standardContextual"/>
        </w:rPr>
        <w:t>・共感や思いやりの芽生え</w:t>
      </w:r>
    </w:p>
    <w:p w14:paraId="452DC3F2" w14:textId="77777777" w:rsidR="00C66AE7" w:rsidRPr="00C66AE7" w:rsidRDefault="00C66AE7" w:rsidP="00C66AE7">
      <w:pPr>
        <w:jc w:val="left"/>
        <w:rPr>
          <w14:ligatures w14:val="standardContextual"/>
        </w:rPr>
      </w:pPr>
    </w:p>
    <w:p w14:paraId="07C2E8C5" w14:textId="77777777" w:rsidR="00C66AE7" w:rsidRPr="00C66AE7" w:rsidRDefault="00C66AE7" w:rsidP="00C66AE7">
      <w:pPr>
        <w:jc w:val="left"/>
        <w:rPr>
          <w:rFonts w:asciiTheme="majorEastAsia" w:eastAsiaTheme="majorEastAsia" w:hAnsiTheme="majorEastAsia"/>
          <w14:ligatures w14:val="standardContextual"/>
        </w:rPr>
      </w:pPr>
      <w:r w:rsidRPr="00C66AE7">
        <w:rPr>
          <w:rFonts w:asciiTheme="majorEastAsia" w:eastAsiaTheme="majorEastAsia" w:hAnsiTheme="majorEastAsia" w:hint="eastAsia"/>
          <w14:ligatures w14:val="standardContextual"/>
        </w:rPr>
        <w:t>乳幼児期の子どもの魅力とは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6AE7" w:rsidRPr="00C66AE7" w14:paraId="5E4DA2D9" w14:textId="77777777" w:rsidTr="006D6CF8">
        <w:tc>
          <w:tcPr>
            <w:tcW w:w="8494" w:type="dxa"/>
          </w:tcPr>
          <w:p w14:paraId="5B68767A" w14:textId="77777777" w:rsidR="00C66AE7" w:rsidRPr="00C66AE7" w:rsidRDefault="00C66AE7" w:rsidP="00C66AE7">
            <w:pPr>
              <w:jc w:val="left"/>
              <w:rPr>
                <w14:ligatures w14:val="standardContextual"/>
              </w:rPr>
            </w:pPr>
          </w:p>
          <w:p w14:paraId="519606E7" w14:textId="77777777" w:rsidR="00C66AE7" w:rsidRPr="00C66AE7" w:rsidRDefault="00C66AE7" w:rsidP="00C66AE7">
            <w:pPr>
              <w:jc w:val="left"/>
              <w:rPr>
                <w14:ligatures w14:val="standardContextual"/>
              </w:rPr>
            </w:pPr>
          </w:p>
          <w:p w14:paraId="0393AAEE" w14:textId="77777777" w:rsidR="00C66AE7" w:rsidRPr="00C66AE7" w:rsidRDefault="00C66AE7" w:rsidP="00C66AE7">
            <w:pPr>
              <w:jc w:val="left"/>
              <w:rPr>
                <w14:ligatures w14:val="standardContextual"/>
              </w:rPr>
            </w:pPr>
          </w:p>
          <w:p w14:paraId="53112C39" w14:textId="77777777" w:rsidR="00C66AE7" w:rsidRPr="00C66AE7" w:rsidRDefault="00C66AE7" w:rsidP="00C66AE7">
            <w:pPr>
              <w:jc w:val="left"/>
              <w:rPr>
                <w14:ligatures w14:val="standardContextual"/>
              </w:rPr>
            </w:pPr>
          </w:p>
          <w:p w14:paraId="54DA76A6" w14:textId="77777777" w:rsidR="00C66AE7" w:rsidRPr="00C66AE7" w:rsidRDefault="00C66AE7" w:rsidP="00C66AE7">
            <w:pPr>
              <w:jc w:val="left"/>
              <w:rPr>
                <w14:ligatures w14:val="standardContextual"/>
              </w:rPr>
            </w:pPr>
          </w:p>
          <w:p w14:paraId="5C06A661" w14:textId="77777777" w:rsidR="00C66AE7" w:rsidRPr="00C66AE7" w:rsidRDefault="00C66AE7" w:rsidP="00C66AE7">
            <w:pPr>
              <w:jc w:val="left"/>
              <w:rPr>
                <w14:ligatures w14:val="standardContextual"/>
              </w:rPr>
            </w:pPr>
          </w:p>
          <w:p w14:paraId="0629BC8C" w14:textId="77777777" w:rsidR="00C66AE7" w:rsidRPr="00C66AE7" w:rsidRDefault="00C66AE7" w:rsidP="00C66AE7">
            <w:pPr>
              <w:jc w:val="left"/>
              <w:rPr>
                <w14:ligatures w14:val="standardContextual"/>
              </w:rPr>
            </w:pPr>
          </w:p>
          <w:p w14:paraId="0A32EA27" w14:textId="77777777" w:rsidR="00C66AE7" w:rsidRPr="00C66AE7" w:rsidRDefault="00C66AE7" w:rsidP="00C66AE7">
            <w:pPr>
              <w:jc w:val="left"/>
              <w:rPr>
                <w14:ligatures w14:val="standardContextual"/>
              </w:rPr>
            </w:pPr>
          </w:p>
        </w:tc>
      </w:tr>
    </w:tbl>
    <w:p w14:paraId="7ED28AA7" w14:textId="4C279BA3" w:rsidR="00536ECD" w:rsidRPr="00C66AE7" w:rsidRDefault="00536ECD">
      <w:pPr>
        <w:widowControl/>
        <w:jc w:val="left"/>
      </w:pPr>
    </w:p>
    <w:sectPr w:rsidR="00536ECD" w:rsidRPr="00C66AE7" w:rsidSect="00C66AE7">
      <w:headerReference w:type="default" r:id="rId11"/>
      <w:type w:val="continuous"/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5BA6" w14:textId="77777777" w:rsidR="00F74E88" w:rsidRDefault="00F74E88" w:rsidP="00FA4CEC">
      <w:r>
        <w:separator/>
      </w:r>
    </w:p>
  </w:endnote>
  <w:endnote w:type="continuationSeparator" w:id="0">
    <w:p w14:paraId="5D2991A6" w14:textId="77777777" w:rsidR="00F74E88" w:rsidRDefault="00F74E88" w:rsidP="00FA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9452" w14:textId="77777777" w:rsidR="00F74E88" w:rsidRDefault="00F74E88" w:rsidP="00FA4CEC">
      <w:r>
        <w:separator/>
      </w:r>
    </w:p>
  </w:footnote>
  <w:footnote w:type="continuationSeparator" w:id="0">
    <w:p w14:paraId="35451321" w14:textId="77777777" w:rsidR="00F74E88" w:rsidRDefault="00F74E88" w:rsidP="00FA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1EDB" w14:textId="39BD3D4F" w:rsidR="00497F36" w:rsidRDefault="0098663A">
    <w:pPr>
      <w:pStyle w:val="a4"/>
    </w:pPr>
    <w:r w:rsidRPr="0098663A">
      <w:rPr>
        <w:rFonts w:hint="eastAsia"/>
      </w:rPr>
      <w:t>総合型選抜プレゼン型入試対策講座</w:t>
    </w:r>
    <w:r w:rsidRPr="0098663A">
      <w:t>8月</w:t>
    </w:r>
    <w:r w:rsidR="005A2D48">
      <w:rPr>
        <w:rFonts w:hint="eastAsia"/>
      </w:rPr>
      <w:t>：</w:t>
    </w:r>
    <w:r w:rsidR="00497F36">
      <w:rPr>
        <w:rFonts w:hint="eastAsia"/>
      </w:rPr>
      <w:t>ワークシート①</w:t>
    </w:r>
  </w:p>
  <w:p w14:paraId="492A9E3B" w14:textId="77777777" w:rsidR="002958A5" w:rsidRDefault="002958A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3D9C" w14:textId="160AB13C" w:rsidR="00C66AE7" w:rsidRDefault="00C66AE7">
    <w:pPr>
      <w:pStyle w:val="a4"/>
    </w:pPr>
    <w:r w:rsidRPr="0098663A">
      <w:rPr>
        <w:rFonts w:hint="eastAsia"/>
      </w:rPr>
      <w:t>総合型選抜プレゼン型入試対策講座</w:t>
    </w:r>
    <w:r w:rsidRPr="0098663A">
      <w:t>8月</w:t>
    </w:r>
    <w:r>
      <w:rPr>
        <w:rFonts w:hint="eastAsia"/>
      </w:rPr>
      <w:t>：ワークシート②</w:t>
    </w:r>
  </w:p>
  <w:p w14:paraId="4B5B798A" w14:textId="77777777" w:rsidR="00C66AE7" w:rsidRDefault="00C66AE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B4"/>
    <w:rsid w:val="00004FB4"/>
    <w:rsid w:val="00007E4F"/>
    <w:rsid w:val="00053A61"/>
    <w:rsid w:val="00091581"/>
    <w:rsid w:val="00094ECE"/>
    <w:rsid w:val="000B455A"/>
    <w:rsid w:val="0011494D"/>
    <w:rsid w:val="00120B40"/>
    <w:rsid w:val="001428BA"/>
    <w:rsid w:val="001807D3"/>
    <w:rsid w:val="001B0EF7"/>
    <w:rsid w:val="001D268F"/>
    <w:rsid w:val="001D3FD4"/>
    <w:rsid w:val="001D7BF4"/>
    <w:rsid w:val="002002C7"/>
    <w:rsid w:val="0022112C"/>
    <w:rsid w:val="002233DC"/>
    <w:rsid w:val="00237C55"/>
    <w:rsid w:val="002958A5"/>
    <w:rsid w:val="002A2EAA"/>
    <w:rsid w:val="002C0370"/>
    <w:rsid w:val="002E3B23"/>
    <w:rsid w:val="002E44C0"/>
    <w:rsid w:val="002F2C83"/>
    <w:rsid w:val="00301FE6"/>
    <w:rsid w:val="00343779"/>
    <w:rsid w:val="00344F07"/>
    <w:rsid w:val="003650D9"/>
    <w:rsid w:val="003A4DCD"/>
    <w:rsid w:val="003B5DB4"/>
    <w:rsid w:val="00446E2D"/>
    <w:rsid w:val="00472312"/>
    <w:rsid w:val="0048537A"/>
    <w:rsid w:val="00497F36"/>
    <w:rsid w:val="004B600D"/>
    <w:rsid w:val="004F22C3"/>
    <w:rsid w:val="005253E9"/>
    <w:rsid w:val="00536ECD"/>
    <w:rsid w:val="005457B1"/>
    <w:rsid w:val="00595271"/>
    <w:rsid w:val="005965ED"/>
    <w:rsid w:val="005A2D48"/>
    <w:rsid w:val="005A517B"/>
    <w:rsid w:val="00610B49"/>
    <w:rsid w:val="00626EA4"/>
    <w:rsid w:val="00632444"/>
    <w:rsid w:val="00644F7D"/>
    <w:rsid w:val="00645CD2"/>
    <w:rsid w:val="00651863"/>
    <w:rsid w:val="006679E4"/>
    <w:rsid w:val="0067572C"/>
    <w:rsid w:val="006A08F6"/>
    <w:rsid w:val="006C21DB"/>
    <w:rsid w:val="006D410D"/>
    <w:rsid w:val="00767477"/>
    <w:rsid w:val="007A5527"/>
    <w:rsid w:val="007C1593"/>
    <w:rsid w:val="00812DF2"/>
    <w:rsid w:val="008373D1"/>
    <w:rsid w:val="00846C7B"/>
    <w:rsid w:val="008B5DFB"/>
    <w:rsid w:val="008C2FE6"/>
    <w:rsid w:val="008D5500"/>
    <w:rsid w:val="00911C83"/>
    <w:rsid w:val="0091574C"/>
    <w:rsid w:val="00931E30"/>
    <w:rsid w:val="0095179C"/>
    <w:rsid w:val="00952BE3"/>
    <w:rsid w:val="00967D74"/>
    <w:rsid w:val="0098663A"/>
    <w:rsid w:val="009C1CFB"/>
    <w:rsid w:val="009E586C"/>
    <w:rsid w:val="009F01DE"/>
    <w:rsid w:val="009F0422"/>
    <w:rsid w:val="00A13280"/>
    <w:rsid w:val="00A3512B"/>
    <w:rsid w:val="00A863B4"/>
    <w:rsid w:val="00AA18AE"/>
    <w:rsid w:val="00AA7B91"/>
    <w:rsid w:val="00AD7927"/>
    <w:rsid w:val="00AE4802"/>
    <w:rsid w:val="00B529BD"/>
    <w:rsid w:val="00B55370"/>
    <w:rsid w:val="00B831D3"/>
    <w:rsid w:val="00B835B1"/>
    <w:rsid w:val="00B90430"/>
    <w:rsid w:val="00BD57C6"/>
    <w:rsid w:val="00BE0EB1"/>
    <w:rsid w:val="00BE5858"/>
    <w:rsid w:val="00BE5983"/>
    <w:rsid w:val="00C66AE7"/>
    <w:rsid w:val="00C860CA"/>
    <w:rsid w:val="00CA6D77"/>
    <w:rsid w:val="00CB27D7"/>
    <w:rsid w:val="00CD1AE3"/>
    <w:rsid w:val="00CE046D"/>
    <w:rsid w:val="00D33632"/>
    <w:rsid w:val="00D56C1A"/>
    <w:rsid w:val="00D6168C"/>
    <w:rsid w:val="00D74CCE"/>
    <w:rsid w:val="00DA155E"/>
    <w:rsid w:val="00DA1A10"/>
    <w:rsid w:val="00DD2C10"/>
    <w:rsid w:val="00DE697B"/>
    <w:rsid w:val="00DF3839"/>
    <w:rsid w:val="00E12CD8"/>
    <w:rsid w:val="00E142DD"/>
    <w:rsid w:val="00E3171C"/>
    <w:rsid w:val="00E36D16"/>
    <w:rsid w:val="00E41016"/>
    <w:rsid w:val="00E60FA8"/>
    <w:rsid w:val="00E7123B"/>
    <w:rsid w:val="00E923E5"/>
    <w:rsid w:val="00EF4EB8"/>
    <w:rsid w:val="00F00A06"/>
    <w:rsid w:val="00F74E88"/>
    <w:rsid w:val="00F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4EA83"/>
  <w15:chartTrackingRefBased/>
  <w15:docId w15:val="{9BBE2D1D-5217-49C5-A728-5BC3130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CEC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FA4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CE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9" ma:contentTypeDescription="新しいドキュメントを作成します。" ma:contentTypeScope="" ma:versionID="b55722c72135374c2ab203d401872d93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c426b18b124ba67defcbe96d6efb77a1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9B2A1-78DD-4D6F-90B6-6493667BE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73875D-6A51-4670-BDF0-791B5B20F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4476d-8303-4c80-b379-190b0960f4fd"/>
    <ds:schemaRef ds:uri="b738189f-d3a3-42a3-b837-f796c7c5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8D7A0-F23F-4783-855E-C4E230C14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45727E-746B-49C2-9E38-8AD93000546A}">
  <ds:schemaRefs>
    <ds:schemaRef ds:uri="http://schemas.microsoft.com/office/2006/metadata/properties"/>
    <ds:schemaRef ds:uri="http://schemas.microsoft.com/office/infopath/2007/PartnerControls"/>
    <ds:schemaRef ds:uri="d8d4476d-8303-4c80-b379-190b0960f4fd"/>
    <ds:schemaRef ds:uri="b738189f-d3a3-42a3-b837-f796c7c57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浩太</dc:creator>
  <cp:keywords/>
  <dc:description/>
  <cp:lastModifiedBy>内藤 美佑</cp:lastModifiedBy>
  <cp:revision>40</cp:revision>
  <dcterms:created xsi:type="dcterms:W3CDTF">2025-07-31T07:06:00Z</dcterms:created>
  <dcterms:modified xsi:type="dcterms:W3CDTF">2025-08-26T02:29:00Z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</Properties>
</file>